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F8" w:rsidRPr="009D71F8" w:rsidRDefault="009D71F8" w:rsidP="009D71F8">
      <w:pPr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proofErr w:type="spellStart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Методичні</w:t>
      </w:r>
      <w:proofErr w:type="spellEnd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рекомендації</w:t>
      </w:r>
      <w:proofErr w:type="spellEnd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освітнього</w:t>
      </w:r>
      <w:proofErr w:type="spellEnd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процесу</w:t>
      </w:r>
      <w:proofErr w:type="spellEnd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фізики</w:t>
      </w:r>
      <w:proofErr w:type="spellEnd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астрономії</w:t>
      </w:r>
      <w:proofErr w:type="spellEnd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період</w:t>
      </w:r>
      <w:proofErr w:type="spellEnd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воєнного</w:t>
      </w:r>
      <w:proofErr w:type="spellEnd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часу </w:t>
      </w:r>
      <w:proofErr w:type="gramStart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у закладах</w:t>
      </w:r>
      <w:proofErr w:type="gramEnd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Pr="009D71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області</w:t>
      </w:r>
    </w:p>
    <w:p w:rsidR="00A5725B" w:rsidRPr="00EE77B6" w:rsidRDefault="00CD590E" w:rsidP="00CD590E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>Вимоги</w:t>
      </w:r>
      <w:proofErr w:type="spellEnd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>учасників</w:t>
      </w:r>
      <w:proofErr w:type="spellEnd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>освітнього</w:t>
      </w:r>
      <w:proofErr w:type="spellEnd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>процесу</w:t>
      </w:r>
      <w:proofErr w:type="spellEnd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>дистанційному</w:t>
      </w:r>
      <w:proofErr w:type="spellEnd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>навчанні</w:t>
      </w:r>
      <w:proofErr w:type="spellEnd"/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3402"/>
        <w:gridCol w:w="4394"/>
      </w:tblGrid>
      <w:tr w:rsidR="00CD590E" w:rsidTr="00CD590E">
        <w:tc>
          <w:tcPr>
            <w:tcW w:w="2694" w:type="dxa"/>
          </w:tcPr>
          <w:p w:rsidR="00CD590E" w:rsidRPr="00CD590E" w:rsidRDefault="00CD590E" w:rsidP="00EE77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</w:t>
            </w:r>
            <w:proofErr w:type="spellEnd"/>
          </w:p>
        </w:tc>
        <w:tc>
          <w:tcPr>
            <w:tcW w:w="3402" w:type="dxa"/>
          </w:tcPr>
          <w:p w:rsidR="00CD590E" w:rsidRPr="00CD590E" w:rsidRDefault="00CD590E" w:rsidP="00EE77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Батьки</w:t>
            </w:r>
          </w:p>
        </w:tc>
        <w:tc>
          <w:tcPr>
            <w:tcW w:w="4394" w:type="dxa"/>
          </w:tcPr>
          <w:p w:rsidR="00CD590E" w:rsidRPr="00CD590E" w:rsidRDefault="00CD590E" w:rsidP="00EE77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Учителі</w:t>
            </w:r>
            <w:proofErr w:type="spellEnd"/>
          </w:p>
        </w:tc>
      </w:tr>
      <w:tr w:rsidR="00CD590E" w:rsidTr="00CD590E">
        <w:tc>
          <w:tcPr>
            <w:tcW w:w="2694" w:type="dxa"/>
          </w:tcPr>
          <w:p w:rsidR="00CD590E" w:rsidRPr="00CD590E" w:rsidRDefault="00CD590E" w:rsidP="009D7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="009D71F8" w:rsidRPr="009D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зручному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темпі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зручний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час;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самостійність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мотивація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відповідальність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цифрова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критичне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мислення</w:t>
            </w:r>
            <w:proofErr w:type="spellEnd"/>
          </w:p>
        </w:tc>
        <w:tc>
          <w:tcPr>
            <w:tcW w:w="3402" w:type="dxa"/>
          </w:tcPr>
          <w:p w:rsidR="00CD590E" w:rsidRPr="00CD590E" w:rsidRDefault="00CD590E" w:rsidP="009D7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Збільшення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доступності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цифрової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</w:t>
            </w:r>
            <w:proofErr w:type="spellEnd"/>
            <w:r w:rsidR="00D86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ності</w:t>
            </w:r>
            <w:proofErr w:type="spellEnd"/>
          </w:p>
        </w:tc>
        <w:tc>
          <w:tcPr>
            <w:tcW w:w="4394" w:type="dxa"/>
          </w:tcPr>
          <w:p w:rsidR="00CD590E" w:rsidRPr="00CD590E" w:rsidRDefault="00CD590E" w:rsidP="009D7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експертиза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дистанційних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курсів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тестів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презентацій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Тьюторство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онлайн.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Фасилітація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підтримка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онлайн.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Прозорість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Вибір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цифрових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інструментів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співпраці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практичної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проєктної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цифрової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</w:p>
        </w:tc>
      </w:tr>
    </w:tbl>
    <w:p w:rsidR="00CD590E" w:rsidRDefault="00CD590E" w:rsidP="00CD590E">
      <w:pPr>
        <w:ind w:firstLine="709"/>
        <w:rPr>
          <w:lang w:val="ru-RU"/>
        </w:rPr>
      </w:pPr>
    </w:p>
    <w:p w:rsidR="00CD590E" w:rsidRDefault="00CD590E" w:rsidP="00506D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цілком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закладу, а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цифрової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дієвого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інформаційно-освітнього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яке не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(сайт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>), але й</w:t>
      </w:r>
      <w:r w:rsidRPr="00506DB9">
        <w:rPr>
          <w:rFonts w:ascii="Times New Roman" w:hAnsi="Times New Roman" w:cs="Times New Roman"/>
          <w:sz w:val="28"/>
          <w:szCs w:val="28"/>
        </w:rPr>
        <w:t> 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взаємодію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онлайн, в</w:t>
      </w:r>
      <w:r w:rsidRPr="00506DB9">
        <w:rPr>
          <w:rFonts w:ascii="Times New Roman" w:hAnsi="Times New Roman" w:cs="Times New Roman"/>
          <w:sz w:val="28"/>
          <w:szCs w:val="28"/>
        </w:rPr>
        <w:t> 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тому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506DB9">
        <w:rPr>
          <w:rFonts w:ascii="Times New Roman" w:hAnsi="Times New Roman" w:cs="Times New Roman"/>
          <w:sz w:val="28"/>
          <w:szCs w:val="28"/>
        </w:rPr>
        <w:t> 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>проведенням онлайн-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дистанційна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платформа);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посилань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цифрові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навчально-методичні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медіатеку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розробок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FA8" w:rsidRPr="00B84FA8" w:rsidRDefault="00B84FA8" w:rsidP="00B84F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84FA8">
        <w:rPr>
          <w:rFonts w:ascii="Times New Roman" w:hAnsi="Times New Roman" w:cs="Times New Roman"/>
          <w:sz w:val="28"/>
          <w:szCs w:val="28"/>
          <w:lang w:val="ru-RU"/>
        </w:rPr>
        <w:t>чні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лабораторні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експериментальні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FA8" w:rsidRPr="00B84FA8" w:rsidRDefault="00B84FA8" w:rsidP="00B84F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програмах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старшої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наведено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орієнтовний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демонстрацій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реалізовуватися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практикуму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фронтальних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Наведений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експериментальних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суто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орієнтовним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>, 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змінювати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тематику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наявного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кабінеті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того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реальним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самостійності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стимулів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FA8" w:rsidRPr="00B84FA8" w:rsidRDefault="00B84FA8" w:rsidP="00B84F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Мінімальна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експериментальних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(лабораторного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практикуму,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фронтальних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), яку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зазначена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інструктивно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-методичному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листі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виконані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передбачали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експериментальне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домашні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досліди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FA8" w:rsidRPr="00506DB9" w:rsidRDefault="00B84FA8" w:rsidP="00B84F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у них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відсутнє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84FA8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зошитів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(Блог «Учителю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84FA8">
        <w:rPr>
          <w:rFonts w:ascii="Times New Roman" w:hAnsi="Times New Roman" w:cs="Times New Roman"/>
          <w:sz w:val="28"/>
          <w:szCs w:val="28"/>
          <w:lang w:val="ru-RU"/>
        </w:rPr>
        <w:t>https://ternofizik.blogspot.com/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експериментальних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зображень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віртуального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експерименту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флеш-анімацій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590E" w:rsidRPr="00506DB9" w:rsidRDefault="00CD590E" w:rsidP="00506D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учитель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пройшли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506DB9">
        <w:rPr>
          <w:rFonts w:ascii="Times New Roman" w:hAnsi="Times New Roman" w:cs="Times New Roman"/>
          <w:sz w:val="28"/>
          <w:szCs w:val="28"/>
        </w:rPr>
        <w:t> 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цьому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доступність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506DB9">
        <w:rPr>
          <w:rFonts w:ascii="Times New Roman" w:hAnsi="Times New Roman" w:cs="Times New Roman"/>
          <w:sz w:val="28"/>
          <w:szCs w:val="28"/>
        </w:rPr>
        <w:t> 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відповідність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). При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виборі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інструментів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учитель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враховує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цифрової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апаратного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програмного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суб’єктами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дистанційно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забезпечується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передачею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-,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-,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графічної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текстової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506DB9">
        <w:rPr>
          <w:rFonts w:ascii="Times New Roman" w:hAnsi="Times New Roman" w:cs="Times New Roman"/>
          <w:sz w:val="28"/>
          <w:szCs w:val="28"/>
        </w:rPr>
        <w:t> 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синхронному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асинхронному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6DB9" w:rsidRPr="00506DB9" w:rsidRDefault="00CD590E" w:rsidP="00506D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Синхронний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режим</w:t>
      </w:r>
      <w:r w:rsidRPr="00506DB9">
        <w:rPr>
          <w:rFonts w:ascii="Times New Roman" w:hAnsi="Times New Roman" w:cs="Times New Roman"/>
          <w:sz w:val="28"/>
          <w:szCs w:val="28"/>
        </w:rPr>
        <w:t> 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суб’єктами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506DB9">
        <w:rPr>
          <w:rFonts w:ascii="Times New Roman" w:hAnsi="Times New Roman" w:cs="Times New Roman"/>
          <w:sz w:val="28"/>
          <w:szCs w:val="28"/>
        </w:rPr>
        <w:t> 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вебсередовищі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(чат,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-,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відеоконференцій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вебінарів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06DB9">
        <w:rPr>
          <w:rFonts w:ascii="Times New Roman" w:hAnsi="Times New Roman" w:cs="Times New Roman"/>
          <w:sz w:val="28"/>
          <w:szCs w:val="28"/>
        </w:rPr>
        <w:t>Zoom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6DB9">
        <w:rPr>
          <w:rFonts w:ascii="Times New Roman" w:hAnsi="Times New Roman" w:cs="Times New Roman"/>
          <w:sz w:val="28"/>
          <w:szCs w:val="28"/>
        </w:rPr>
        <w:t>BigBlueButton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6DB9">
        <w:rPr>
          <w:rFonts w:ascii="Times New Roman" w:hAnsi="Times New Roman" w:cs="Times New Roman"/>
          <w:sz w:val="28"/>
          <w:szCs w:val="28"/>
        </w:rPr>
        <w:t>Webex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6DB9">
        <w:rPr>
          <w:rFonts w:ascii="Times New Roman" w:hAnsi="Times New Roman" w:cs="Times New Roman"/>
          <w:sz w:val="28"/>
          <w:szCs w:val="28"/>
        </w:rPr>
        <w:t>Google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6DB9">
        <w:rPr>
          <w:rFonts w:ascii="Times New Roman" w:hAnsi="Times New Roman" w:cs="Times New Roman"/>
          <w:sz w:val="28"/>
          <w:szCs w:val="28"/>
        </w:rPr>
        <w:t>Meet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6DB9">
        <w:rPr>
          <w:rFonts w:ascii="Times New Roman" w:hAnsi="Times New Roman" w:cs="Times New Roman"/>
          <w:sz w:val="28"/>
          <w:szCs w:val="28"/>
        </w:rPr>
        <w:t>Skype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. Середовища </w:t>
      </w:r>
      <w:proofErr w:type="gram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для контролю</w:t>
      </w:r>
      <w:proofErr w:type="gram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r w:rsidRPr="00506DB9">
        <w:rPr>
          <w:rFonts w:ascii="Times New Roman" w:hAnsi="Times New Roman" w:cs="Times New Roman"/>
          <w:sz w:val="28"/>
          <w:szCs w:val="28"/>
        </w:rPr>
        <w:t> 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оцінювання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до ЗНО: </w:t>
      </w:r>
      <w:r w:rsidRPr="00506DB9">
        <w:rPr>
          <w:rFonts w:ascii="Times New Roman" w:hAnsi="Times New Roman" w:cs="Times New Roman"/>
          <w:sz w:val="28"/>
          <w:szCs w:val="28"/>
        </w:rPr>
        <w:t>Classtime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хмарні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сервіси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06DB9">
        <w:rPr>
          <w:rFonts w:ascii="Times New Roman" w:hAnsi="Times New Roman" w:cs="Times New Roman"/>
          <w:sz w:val="28"/>
          <w:szCs w:val="28"/>
        </w:rPr>
        <w:t>Office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365, </w:t>
      </w:r>
      <w:r w:rsidRPr="00506DB9">
        <w:rPr>
          <w:rFonts w:ascii="Times New Roman" w:hAnsi="Times New Roman" w:cs="Times New Roman"/>
          <w:sz w:val="28"/>
          <w:szCs w:val="28"/>
        </w:rPr>
        <w:t>G Suit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е). </w:t>
      </w:r>
    </w:p>
    <w:p w:rsidR="00CD590E" w:rsidRDefault="00CD590E" w:rsidP="00506D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Асинхронний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режим</w:t>
      </w:r>
      <w:r w:rsidRPr="00506DB9">
        <w:rPr>
          <w:rFonts w:ascii="Times New Roman" w:hAnsi="Times New Roman" w:cs="Times New Roman"/>
          <w:sz w:val="28"/>
          <w:szCs w:val="28"/>
        </w:rPr>
        <w:t> 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суб’єктами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взаємодіють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06DB9">
        <w:rPr>
          <w:rFonts w:ascii="Times New Roman" w:hAnsi="Times New Roman" w:cs="Times New Roman"/>
          <w:sz w:val="28"/>
          <w:szCs w:val="28"/>
        </w:rPr>
        <w:t> 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>затримкою у</w:t>
      </w:r>
      <w:r w:rsidRPr="00506DB9">
        <w:rPr>
          <w:rFonts w:ascii="Times New Roman" w:hAnsi="Times New Roman" w:cs="Times New Roman"/>
          <w:sz w:val="28"/>
          <w:szCs w:val="28"/>
        </w:rPr>
        <w:t> 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часі,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застосовуючи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пошту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форум,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месенджери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06DB9">
        <w:rPr>
          <w:rFonts w:ascii="Times New Roman" w:hAnsi="Times New Roman" w:cs="Times New Roman"/>
          <w:sz w:val="28"/>
          <w:szCs w:val="28"/>
        </w:rPr>
        <w:t>Telegram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6DB9">
        <w:rPr>
          <w:rFonts w:ascii="Times New Roman" w:hAnsi="Times New Roman" w:cs="Times New Roman"/>
          <w:sz w:val="28"/>
          <w:szCs w:val="28"/>
        </w:rPr>
        <w:t>Facebook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6DB9">
        <w:rPr>
          <w:rFonts w:ascii="Times New Roman" w:hAnsi="Times New Roman" w:cs="Times New Roman"/>
          <w:sz w:val="28"/>
          <w:szCs w:val="28"/>
        </w:rPr>
        <w:t>Messenger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6DB9">
        <w:rPr>
          <w:rFonts w:ascii="Times New Roman" w:hAnsi="Times New Roman" w:cs="Times New Roman"/>
          <w:sz w:val="28"/>
          <w:szCs w:val="28"/>
        </w:rPr>
        <w:t>Viber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06DB9">
        <w:rPr>
          <w:rFonts w:ascii="Times New Roman" w:hAnsi="Times New Roman" w:cs="Times New Roman"/>
          <w:sz w:val="28"/>
          <w:szCs w:val="28"/>
        </w:rPr>
        <w:t>Google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+, </w:t>
      </w:r>
      <w:r w:rsidRPr="00506DB9">
        <w:rPr>
          <w:rFonts w:ascii="Times New Roman" w:hAnsi="Times New Roman" w:cs="Times New Roman"/>
          <w:sz w:val="28"/>
          <w:szCs w:val="28"/>
        </w:rPr>
        <w:t>Instagram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6DB9">
        <w:rPr>
          <w:rFonts w:ascii="Times New Roman" w:hAnsi="Times New Roman" w:cs="Times New Roman"/>
          <w:sz w:val="28"/>
          <w:szCs w:val="28"/>
        </w:rPr>
        <w:t>Facebook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до ЗНО: </w:t>
      </w:r>
      <w:r w:rsidRPr="00506DB9">
        <w:rPr>
          <w:rFonts w:ascii="Times New Roman" w:hAnsi="Times New Roman" w:cs="Times New Roman"/>
          <w:sz w:val="28"/>
          <w:szCs w:val="28"/>
        </w:rPr>
        <w:t>Classtime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6DB9">
        <w:rPr>
          <w:rFonts w:ascii="Times New Roman" w:hAnsi="Times New Roman" w:cs="Times New Roman"/>
          <w:sz w:val="28"/>
          <w:szCs w:val="28"/>
        </w:rPr>
        <w:t>Google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6DB9">
        <w:rPr>
          <w:rFonts w:ascii="Times New Roman" w:hAnsi="Times New Roman" w:cs="Times New Roman"/>
          <w:sz w:val="28"/>
          <w:szCs w:val="28"/>
        </w:rPr>
        <w:t>Forms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6DB9">
        <w:rPr>
          <w:rFonts w:ascii="Times New Roman" w:hAnsi="Times New Roman" w:cs="Times New Roman"/>
          <w:sz w:val="28"/>
          <w:szCs w:val="28"/>
        </w:rPr>
        <w:t>Testorium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6DB9">
        <w:rPr>
          <w:rFonts w:ascii="Times New Roman" w:hAnsi="Times New Roman" w:cs="Times New Roman"/>
          <w:sz w:val="28"/>
          <w:szCs w:val="28"/>
        </w:rPr>
        <w:t>https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06DB9">
        <w:rPr>
          <w:rFonts w:ascii="Times New Roman" w:hAnsi="Times New Roman" w:cs="Times New Roman"/>
          <w:sz w:val="28"/>
          <w:szCs w:val="28"/>
        </w:rPr>
        <w:t>zno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06DB9">
        <w:rPr>
          <w:rFonts w:ascii="Times New Roman" w:hAnsi="Times New Roman" w:cs="Times New Roman"/>
          <w:sz w:val="28"/>
          <w:szCs w:val="28"/>
        </w:rPr>
        <w:t>osvita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06DB9">
        <w:rPr>
          <w:rFonts w:ascii="Times New Roman" w:hAnsi="Times New Roman" w:cs="Times New Roman"/>
          <w:sz w:val="28"/>
          <w:szCs w:val="28"/>
        </w:rPr>
        <w:t>ua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/, </w:t>
      </w:r>
      <w:r w:rsidRPr="00506DB9">
        <w:rPr>
          <w:rFonts w:ascii="Times New Roman" w:hAnsi="Times New Roman" w:cs="Times New Roman"/>
          <w:sz w:val="28"/>
          <w:szCs w:val="28"/>
        </w:rPr>
        <w:t>https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06DB9">
        <w:rPr>
          <w:rFonts w:ascii="Times New Roman" w:hAnsi="Times New Roman" w:cs="Times New Roman"/>
          <w:sz w:val="28"/>
          <w:szCs w:val="28"/>
        </w:rPr>
        <w:t>besmart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06DB9">
        <w:rPr>
          <w:rFonts w:ascii="Times New Roman" w:hAnsi="Times New Roman" w:cs="Times New Roman"/>
          <w:sz w:val="28"/>
          <w:szCs w:val="28"/>
        </w:rPr>
        <w:t>study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, уроки: </w:t>
      </w:r>
      <w:r w:rsidR="00506DB9"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блог «Учителю </w:t>
      </w:r>
      <w:proofErr w:type="spellStart"/>
      <w:r w:rsidR="00506DB9" w:rsidRPr="00506DB9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="00506DB9"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Віртуальна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школа «Ранок», </w:t>
      </w:r>
      <w:r w:rsidRPr="00506DB9">
        <w:rPr>
          <w:rFonts w:ascii="Times New Roman" w:hAnsi="Times New Roman" w:cs="Times New Roman"/>
          <w:sz w:val="28"/>
          <w:szCs w:val="28"/>
        </w:rPr>
        <w:t>Mozaik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6DB9">
        <w:rPr>
          <w:rFonts w:ascii="Times New Roman" w:hAnsi="Times New Roman" w:cs="Times New Roman"/>
          <w:sz w:val="28"/>
          <w:szCs w:val="28"/>
        </w:rPr>
        <w:t>Education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Розумники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», «Нова школа», «На урок»;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ru-RU"/>
        </w:rPr>
        <w:t>щоденник</w:t>
      </w:r>
      <w:proofErr w:type="spellEnd"/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6DB9">
        <w:rPr>
          <w:rFonts w:ascii="Times New Roman" w:hAnsi="Times New Roman" w:cs="Times New Roman"/>
          <w:sz w:val="28"/>
          <w:szCs w:val="28"/>
        </w:rPr>
        <w:t>https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06DB9">
        <w:rPr>
          <w:rFonts w:ascii="Times New Roman" w:hAnsi="Times New Roman" w:cs="Times New Roman"/>
          <w:sz w:val="28"/>
          <w:szCs w:val="28"/>
        </w:rPr>
        <w:t>atoms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06DB9">
        <w:rPr>
          <w:rFonts w:ascii="Times New Roman" w:hAnsi="Times New Roman" w:cs="Times New Roman"/>
          <w:sz w:val="28"/>
          <w:szCs w:val="28"/>
        </w:rPr>
        <w:t>com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06DB9">
        <w:rPr>
          <w:rFonts w:ascii="Times New Roman" w:hAnsi="Times New Roman" w:cs="Times New Roman"/>
          <w:sz w:val="28"/>
          <w:szCs w:val="28"/>
        </w:rPr>
        <w:t>ua</w:t>
      </w:r>
      <w:r w:rsidRPr="00506DB9">
        <w:rPr>
          <w:rFonts w:ascii="Times New Roman" w:hAnsi="Times New Roman" w:cs="Times New Roman"/>
          <w:sz w:val="28"/>
          <w:szCs w:val="28"/>
          <w:lang w:val="ru-RU"/>
        </w:rPr>
        <w:t xml:space="preserve"> тощо.</w:t>
      </w:r>
    </w:p>
    <w:p w:rsidR="00B84FA8" w:rsidRPr="00B84FA8" w:rsidRDefault="00B84FA8" w:rsidP="00B84F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Поточне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усній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письмовій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формах,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застосовуючи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діагностичні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дослідницькі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проекти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усні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співбесіди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07E7" w:rsidRDefault="00B84FA8" w:rsidP="00C007E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Усні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оцінені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учителем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Skype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Meat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FA8">
        <w:rPr>
          <w:rFonts w:ascii="Times New Roman" w:hAnsi="Times New Roman" w:cs="Times New Roman"/>
          <w:sz w:val="28"/>
          <w:szCs w:val="28"/>
          <w:lang w:val="ru-RU"/>
        </w:rPr>
        <w:t>або будь-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месенджер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відеозв’язок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у синхронному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перевірені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опосередкованим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способом через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фото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файли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надіслані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пошту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FA8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B84F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007E7" w:rsidRPr="00C007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07E7" w:rsidRPr="00C007E7" w:rsidRDefault="00C007E7" w:rsidP="00C007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7E7">
        <w:rPr>
          <w:rFonts w:ascii="Times New Roman" w:hAnsi="Times New Roman" w:cs="Times New Roman"/>
          <w:sz w:val="28"/>
          <w:szCs w:val="28"/>
          <w:lang w:val="uk-UA"/>
        </w:rPr>
        <w:t>Блог «Учителю фізики» (</w:t>
      </w:r>
      <w:hyperlink r:id="rId5" w:history="1">
        <w:r w:rsidRPr="00C007E7">
          <w:rPr>
            <w:sz w:val="28"/>
            <w:szCs w:val="28"/>
            <w:lang w:val="ru-RU"/>
          </w:rPr>
          <w:t>https</w:t>
        </w:r>
        <w:r w:rsidRPr="00C007E7">
          <w:rPr>
            <w:sz w:val="28"/>
            <w:szCs w:val="28"/>
            <w:lang w:val="uk-UA"/>
          </w:rPr>
          <w:t>://</w:t>
        </w:r>
        <w:r w:rsidRPr="00C007E7">
          <w:rPr>
            <w:sz w:val="28"/>
            <w:szCs w:val="28"/>
            <w:lang w:val="ru-RU"/>
          </w:rPr>
          <w:t>ternofizik</w:t>
        </w:r>
        <w:r w:rsidRPr="00C007E7">
          <w:rPr>
            <w:sz w:val="28"/>
            <w:szCs w:val="28"/>
            <w:lang w:val="uk-UA"/>
          </w:rPr>
          <w:t>.</w:t>
        </w:r>
        <w:r w:rsidRPr="00C007E7">
          <w:rPr>
            <w:sz w:val="28"/>
            <w:szCs w:val="28"/>
            <w:lang w:val="ru-RU"/>
          </w:rPr>
          <w:t>blogspot</w:t>
        </w:r>
        <w:r w:rsidRPr="00C007E7">
          <w:rPr>
            <w:sz w:val="28"/>
            <w:szCs w:val="28"/>
            <w:lang w:val="uk-UA"/>
          </w:rPr>
          <w:t>.</w:t>
        </w:r>
        <w:r w:rsidRPr="00C007E7">
          <w:rPr>
            <w:sz w:val="28"/>
            <w:szCs w:val="28"/>
            <w:lang w:val="ru-RU"/>
          </w:rPr>
          <w:t>com</w:t>
        </w:r>
        <w:r w:rsidRPr="00C007E7">
          <w:rPr>
            <w:sz w:val="28"/>
            <w:szCs w:val="28"/>
            <w:lang w:val="uk-UA"/>
          </w:rPr>
          <w:t>/</w:t>
        </w:r>
      </w:hyperlink>
      <w:r w:rsidRPr="00C007E7">
        <w:rPr>
          <w:rFonts w:ascii="Times New Roman" w:hAnsi="Times New Roman" w:cs="Times New Roman"/>
          <w:sz w:val="28"/>
          <w:szCs w:val="28"/>
          <w:lang w:val="uk-UA"/>
        </w:rPr>
        <w:t xml:space="preserve">) це електронний ресурс, який забезпечує учителям фізики мультимедійний супровід викладання фізики та астрономії в закладах загальної середньої освіти, надає дидактичні та методичні матеріали для ефективної реалізації освітнього процесу з фізики у період воєнного часу у закладах освіти області. </w:t>
      </w:r>
    </w:p>
    <w:p w:rsidR="00C007E7" w:rsidRPr="009D71F8" w:rsidRDefault="00C007E7" w:rsidP="00C007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1F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головній сторінці ресурсу висвітлюється актуальна інформація щодо подій у світі фізики, методичні матеріали за підсумками проведених методичних заходів, анонси майбутніх наукових, методичних чи практичних заходів тощо.</w:t>
      </w:r>
    </w:p>
    <w:p w:rsidR="00C007E7" w:rsidRPr="00C007E7" w:rsidRDefault="00C007E7" w:rsidP="00C007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1F8">
        <w:rPr>
          <w:rFonts w:ascii="Times New Roman" w:hAnsi="Times New Roman" w:cs="Times New Roman"/>
          <w:sz w:val="28"/>
          <w:szCs w:val="28"/>
          <w:lang w:val="uk-UA"/>
        </w:rPr>
        <w:t xml:space="preserve">Блок «Дистанційна підтримка лабораторних робіт з фізики» орієнтований на підтримку дистанційного навчання з реалізації практичної складової курсу фізики відповідно до діючої програми. Розроблені інструкції до лабораторних робіт відповідають змісту посібників на друкованій основі, що мають гриф МОНУ та </w:t>
      </w:r>
      <w:proofErr w:type="spellStart"/>
      <w:r w:rsidRPr="009D71F8">
        <w:rPr>
          <w:rFonts w:ascii="Times New Roman" w:hAnsi="Times New Roman" w:cs="Times New Roman"/>
          <w:sz w:val="28"/>
          <w:szCs w:val="28"/>
          <w:lang w:val="uk-UA"/>
        </w:rPr>
        <w:t>супрофоджуються</w:t>
      </w:r>
      <w:proofErr w:type="spellEnd"/>
      <w:r w:rsidRPr="009D71F8">
        <w:rPr>
          <w:rFonts w:ascii="Times New Roman" w:hAnsi="Times New Roman" w:cs="Times New Roman"/>
          <w:sz w:val="28"/>
          <w:szCs w:val="28"/>
          <w:lang w:val="uk-UA"/>
        </w:rPr>
        <w:t xml:space="preserve"> авторськими світлинами та відео, містять </w:t>
      </w:r>
      <w:r w:rsidRPr="00C007E7">
        <w:rPr>
          <w:rFonts w:ascii="Times New Roman" w:hAnsi="Times New Roman" w:cs="Times New Roman"/>
          <w:sz w:val="28"/>
          <w:szCs w:val="28"/>
          <w:lang w:val="ru-RU"/>
        </w:rPr>
        <w:t>QR</w:t>
      </w:r>
      <w:r w:rsidRPr="009D71F8">
        <w:rPr>
          <w:rFonts w:ascii="Times New Roman" w:hAnsi="Times New Roman" w:cs="Times New Roman"/>
          <w:sz w:val="28"/>
          <w:szCs w:val="28"/>
          <w:lang w:val="uk-UA"/>
        </w:rPr>
        <w:t xml:space="preserve"> коди для швидкого доступу до ресурсу з будь-якого </w:t>
      </w:r>
      <w:proofErr w:type="spellStart"/>
      <w:r w:rsidRPr="009D71F8">
        <w:rPr>
          <w:rFonts w:ascii="Times New Roman" w:hAnsi="Times New Roman" w:cs="Times New Roman"/>
          <w:sz w:val="28"/>
          <w:szCs w:val="28"/>
          <w:lang w:val="uk-UA"/>
        </w:rPr>
        <w:t>девайсу</w:t>
      </w:r>
      <w:proofErr w:type="spellEnd"/>
      <w:r w:rsidRPr="009D7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007E7">
        <w:rPr>
          <w:rFonts w:ascii="Times New Roman" w:hAnsi="Times New Roman" w:cs="Times New Roman"/>
          <w:sz w:val="28"/>
          <w:szCs w:val="28"/>
          <w:lang w:val="ru-RU"/>
        </w:rPr>
        <w:t>Розробки даного блоку орієнтовані як на підготовку учнів до виконання лабораторних робіт з фізики, так і на реалізацію цих робіт дистанційно або у контексті змішаного навчання.</w:t>
      </w:r>
    </w:p>
    <w:p w:rsidR="00C007E7" w:rsidRPr="00C007E7" w:rsidRDefault="00C007E7" w:rsidP="00C007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7E7">
        <w:rPr>
          <w:rFonts w:ascii="Times New Roman" w:hAnsi="Times New Roman" w:cs="Times New Roman"/>
          <w:sz w:val="28"/>
          <w:szCs w:val="28"/>
          <w:lang w:val="ru-RU"/>
        </w:rPr>
        <w:t>Блок «Моніторинг рівня сформованості самоосвітньої компетентності учнів» містить інструменти, за допомогою яких можна виявити потребу у самовдосконалення учнів, їх мотивацію до досягнення успіху та вивчення фізики. Розробленні авторські завдання допоможуть виявити рівень самоосвітніх умінь учнів та сприятимуть їх формуванні та розвитку за умови систематичного використання пропонованих у блоці завдань.</w:t>
      </w:r>
    </w:p>
    <w:p w:rsidR="00C007E7" w:rsidRPr="00C007E7" w:rsidRDefault="00C007E7" w:rsidP="00C007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7E7">
        <w:rPr>
          <w:rFonts w:ascii="Times New Roman" w:hAnsi="Times New Roman" w:cs="Times New Roman"/>
          <w:sz w:val="28"/>
          <w:szCs w:val="28"/>
          <w:lang w:val="ru-RU"/>
        </w:rPr>
        <w:t>Блок «Дидактичні матеріали» містить завдання, вправи та тести для самоперевірки, на основі яких вчитель зможе побудувати ефективний урок з метою формування предметних та самоосвітніх навичок учнів, та на основі можливостей хмарних технологій відслідковувати швидкість та якість засвоєння навчального матеріалу класом, так і кожним учнем зокрема.</w:t>
      </w:r>
    </w:p>
    <w:p w:rsidR="00C007E7" w:rsidRPr="00C007E7" w:rsidRDefault="00C007E7" w:rsidP="00C007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Блок «Фізика» містить ряд сторінок, на яких розміщена інформація, на основі якої кожен учитель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зможе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урізноманітнити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уроки,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яскравішими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, цікавішими та захоплюючими. Так на сторінці «Нормативно-правова база» розміщені документи, що регламентують освітній процес в закладах загальної середньої освіти. На сторінці «Мультимедіа» розміщено електронні версії поурочного планування для 7-9 класів з посилання на ресурси інтернет, які доцільно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використати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даному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уроці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. Дана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сторінка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відеофрагменти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флешанімації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тренажери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симуляції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допоможуть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візуалізувати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значну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явищ та дослідів, які не можливо реалізувати в межах кабінету фізики. Сторінка «Олімпіади, турніри» містить завдання та розв’язки завдань ІІ та ІІІ етапів Всеукраїнських учнівських олімпіад з фізики, завдання для підготовки учнів 7-9 класів до олімпіади з фізики, авторські розробки для виявлення семикласників із нестандартним та креативним підходом до вивчення фізики, перелік посібників орієнтованих на проведення захоплюючих дослідів з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відеофрагменти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цікавих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дослідів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. На сторінці «Методичні заходи» розміщені методичні рекомендації щодо вирішення певних </w:t>
      </w:r>
      <w:r w:rsidRPr="00C007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проблем при вивченні фізики та розробки учителів. На сторінках «З досвіду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>» та «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Нестандартні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уроки»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розміщено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поурочні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7E7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 та розробки позакласних заходів учителів, які брали участь у різноманітних конкурсах фахової майстерності та атестувалися на присвоєння педагогічного звання «Учитель методист». У рубриці «Це цікаво…» систематизовано популярну інформацію про життя та творчість відомих фізиків, еволюція поглядів на ту чи іншу подію в світі фізики, історія винайдення приладу чи пристрою тощо. Закладка «Цей день в історії» містить систематизовану інформацію про події в світі фізики, які відбулися саме в цей день. </w:t>
      </w:r>
    </w:p>
    <w:p w:rsidR="00C007E7" w:rsidRPr="00C007E7" w:rsidRDefault="00C007E7" w:rsidP="00C007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7E7">
        <w:rPr>
          <w:rFonts w:ascii="Times New Roman" w:hAnsi="Times New Roman" w:cs="Times New Roman"/>
          <w:sz w:val="28"/>
          <w:szCs w:val="28"/>
          <w:lang w:val="ru-RU"/>
        </w:rPr>
        <w:t xml:space="preserve">Зміст блоку «Астрономія» скерований допомогти учителю ефективно організувати процес вивчення астрономії на основі викладених методичних матеріалів, мультимедійних презентацій та інформації, що стосується проведення учнівських олімпіад, конкурсів та турнірів. </w:t>
      </w:r>
    </w:p>
    <w:p w:rsidR="00506DB9" w:rsidRPr="004717EF" w:rsidRDefault="00506DB9" w:rsidP="00506D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717EF">
        <w:rPr>
          <w:rFonts w:ascii="Times New Roman" w:hAnsi="Times New Roman" w:cs="Times New Roman"/>
          <w:b/>
          <w:sz w:val="28"/>
          <w:szCs w:val="28"/>
          <w:lang w:val="ru-RU"/>
        </w:rPr>
        <w:t>Демонстраційний</w:t>
      </w:r>
      <w:proofErr w:type="spellEnd"/>
      <w:r w:rsidR="004717EF" w:rsidRPr="00471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4717EF">
        <w:rPr>
          <w:rFonts w:ascii="Times New Roman" w:hAnsi="Times New Roman" w:cs="Times New Roman"/>
          <w:b/>
          <w:sz w:val="28"/>
          <w:szCs w:val="28"/>
          <w:lang w:val="ru-RU"/>
        </w:rPr>
        <w:t>фронтальний</w:t>
      </w:r>
      <w:proofErr w:type="spellEnd"/>
      <w:r w:rsidRPr="00471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b/>
          <w:sz w:val="28"/>
          <w:szCs w:val="28"/>
          <w:lang w:val="ru-RU"/>
        </w:rPr>
        <w:t>експеримент</w:t>
      </w:r>
      <w:proofErr w:type="spellEnd"/>
      <w:r w:rsidRPr="00471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4717EF">
        <w:rPr>
          <w:rFonts w:ascii="Times New Roman" w:hAnsi="Times New Roman" w:cs="Times New Roman"/>
          <w:b/>
          <w:sz w:val="28"/>
          <w:szCs w:val="28"/>
          <w:lang w:val="ru-RU"/>
        </w:rPr>
        <w:t>домашні</w:t>
      </w:r>
      <w:proofErr w:type="spellEnd"/>
      <w:r w:rsidRPr="00471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b/>
          <w:sz w:val="28"/>
          <w:szCs w:val="28"/>
          <w:lang w:val="ru-RU"/>
        </w:rPr>
        <w:t>досліди</w:t>
      </w:r>
      <w:proofErr w:type="spellEnd"/>
      <w:r w:rsidRPr="00471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</w:t>
      </w:r>
      <w:r w:rsidR="004717EF" w:rsidRPr="00471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b/>
          <w:sz w:val="28"/>
          <w:szCs w:val="28"/>
          <w:lang w:val="ru-RU"/>
        </w:rPr>
        <w:t>спостереження</w:t>
      </w:r>
      <w:proofErr w:type="spellEnd"/>
      <w:r w:rsidRPr="00471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06DB9" w:rsidRPr="004717EF" w:rsidRDefault="00506DB9" w:rsidP="00506D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експерименту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реалізована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Всесвітній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є велика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сайтів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надають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відеоматеріалів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простоті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зручності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найпопулярніших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відеофайлів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став </w:t>
      </w:r>
      <w:r w:rsidRPr="004717EF">
        <w:rPr>
          <w:rFonts w:ascii="Times New Roman" w:hAnsi="Times New Roman" w:cs="Times New Roman"/>
          <w:sz w:val="28"/>
          <w:szCs w:val="28"/>
        </w:rPr>
        <w:t>YouTube</w:t>
      </w:r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06DB9" w:rsidRPr="004717EF" w:rsidRDefault="00506DB9" w:rsidP="00506D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Використовуйте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демонстрацію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дослідів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проблемної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Знайдіть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відеозапис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тематиці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уроку,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демонстраційний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експеримент, та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запропонуйте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для перегляду</w:t>
      </w:r>
      <w:proofErr w:type="gram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потреби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вказувати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конкретні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відеоматеріали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Достатньо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пошуковому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рядку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набрати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запит.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Цікаві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досліди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>» й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результатами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будете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задоволені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997" w:rsidRPr="004717EF" w:rsidRDefault="00425997" w:rsidP="00506D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17E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25400</wp:posOffset>
            </wp:positionV>
            <wp:extent cx="1229995" cy="1236980"/>
            <wp:effectExtent l="0" t="0" r="8255" b="1270"/>
            <wp:wrapTight wrapText="bothSides">
              <wp:wrapPolygon edited="0">
                <wp:start x="0" y="0"/>
                <wp:lineTo x="0" y="21290"/>
                <wp:lineTo x="21410" y="21290"/>
                <wp:lineTo x="214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3" t="56035" r="12960" b="13586"/>
                    <a:stretch/>
                  </pic:blipFill>
                  <pic:spPr bwMode="auto">
                    <a:xfrm>
                      <a:off x="0" y="0"/>
                      <a:ext cx="1229995" cy="123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Створюйте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тематичні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плейлисти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разом з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б не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включити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Запропонуйте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добірку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на тему уроку,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створіть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канал на </w:t>
      </w:r>
      <w:r w:rsidR="00506DB9" w:rsidRPr="004717EF">
        <w:rPr>
          <w:rFonts w:ascii="Times New Roman" w:hAnsi="Times New Roman" w:cs="Times New Roman"/>
          <w:sz w:val="28"/>
          <w:szCs w:val="28"/>
        </w:rPr>
        <w:t>YouTube</w:t>
      </w:r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додайте до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відібрані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ро</w:t>
      </w:r>
      <w:r w:rsidR="004717EF">
        <w:rPr>
          <w:rFonts w:ascii="Times New Roman" w:hAnsi="Times New Roman" w:cs="Times New Roman"/>
          <w:sz w:val="28"/>
          <w:szCs w:val="28"/>
          <w:lang w:val="ru-RU"/>
        </w:rPr>
        <w:t xml:space="preserve">лики. А </w:t>
      </w:r>
      <w:proofErr w:type="spellStart"/>
      <w:r w:rsidR="004717EF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>
        <w:rPr>
          <w:rFonts w:ascii="Times New Roman" w:hAnsi="Times New Roman" w:cs="Times New Roman"/>
          <w:sz w:val="28"/>
          <w:szCs w:val="28"/>
          <w:lang w:val="ru-RU"/>
        </w:rPr>
        <w:t>влаштуйте</w:t>
      </w:r>
      <w:proofErr w:type="spellEnd"/>
      <w:r w:rsidR="004717EF">
        <w:rPr>
          <w:rFonts w:ascii="Times New Roman" w:hAnsi="Times New Roman" w:cs="Times New Roman"/>
          <w:sz w:val="28"/>
          <w:szCs w:val="28"/>
          <w:lang w:val="ru-RU"/>
        </w:rPr>
        <w:t xml:space="preserve"> перегляд </w:t>
      </w:r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— нехай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спираючись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дадуть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коментарі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Згодом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мож</w:t>
      </w:r>
      <w:r w:rsidR="004717E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повернутися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цікавого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запису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, а у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вас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поступово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сформується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відмінна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методична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скарбничка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детально з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принципами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відеоканалів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ознайомитися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«Як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DB9" w:rsidRPr="004717EF">
        <w:rPr>
          <w:rFonts w:ascii="Times New Roman" w:hAnsi="Times New Roman" w:cs="Times New Roman"/>
          <w:sz w:val="28"/>
          <w:szCs w:val="28"/>
        </w:rPr>
        <w:t>YouTube</w:t>
      </w:r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дистанційному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tgtFrame="_blank" w:history="1"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://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nus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org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ua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/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articles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/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yak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-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vykorystovuvaty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-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youtube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-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u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-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dystantsijnijnomu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-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navchanni</w:t>
        </w:r>
        <w:r w:rsidR="004717EF" w:rsidRPr="004717EF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/</w:t>
        </w:r>
      </w:hyperlink>
      <w:r w:rsidR="00506DB9" w:rsidRPr="004717E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06DB9" w:rsidRDefault="00506DB9" w:rsidP="00506D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опублікуйте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урок</w:t>
      </w:r>
      <w:r w:rsidR="009D71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стане в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нагоді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пропустили ваше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дистанційно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відчули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візу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альні</w:t>
      </w:r>
      <w:proofErr w:type="spellEnd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навчання</w:t>
      </w:r>
      <w:proofErr w:type="spellEnd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вас </w:t>
      </w:r>
      <w:proofErr w:type="spellStart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прива</w:t>
      </w:r>
      <w:r w:rsidRPr="004717EF">
        <w:rPr>
          <w:rFonts w:ascii="Times New Roman" w:hAnsi="Times New Roman" w:cs="Times New Roman"/>
          <w:sz w:val="28"/>
          <w:szCs w:val="28"/>
          <w:lang w:val="ru-RU"/>
        </w:rPr>
        <w:t>блюють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через те,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підвищують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мотивацію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прийшов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професійній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відеороликами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Насправді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, усе не так складно: без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зможете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обрізати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давати</w:t>
      </w:r>
      <w:proofErr w:type="spellEnd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субтитри</w:t>
      </w:r>
      <w:proofErr w:type="spellEnd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кра</w:t>
      </w:r>
      <w:r w:rsidRPr="004717EF">
        <w:rPr>
          <w:rFonts w:ascii="Times New Roman" w:hAnsi="Times New Roman" w:cs="Times New Roman"/>
          <w:sz w:val="28"/>
          <w:szCs w:val="28"/>
          <w:lang w:val="ru-RU"/>
        </w:rPr>
        <w:t>сиві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переходи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частинами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4717EF">
        <w:rPr>
          <w:rFonts w:ascii="Times New Roman" w:hAnsi="Times New Roman" w:cs="Times New Roman"/>
          <w:sz w:val="28"/>
          <w:szCs w:val="28"/>
          <w:lang w:val="ru-RU"/>
        </w:rPr>
        <w:t>ликої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безплатних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відеоредакторів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спеціальний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безкоштовний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онлайн-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ервіс</w:t>
      </w:r>
      <w:proofErr w:type="spellEnd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викла</w:t>
      </w:r>
      <w:r w:rsidRPr="004717EF">
        <w:rPr>
          <w:rFonts w:ascii="Times New Roman" w:hAnsi="Times New Roman" w:cs="Times New Roman"/>
          <w:sz w:val="28"/>
          <w:szCs w:val="28"/>
          <w:lang w:val="ru-RU"/>
        </w:rPr>
        <w:t>дачів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 —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EDpuzzle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Сервіс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англомовний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Google</w:t>
      </w:r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-перекладач</w:t>
      </w:r>
      <w:proofErr w:type="spellEnd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лег</w:t>
      </w:r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ко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входить у 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функціонал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EDpuzzle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="004717E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великий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відеохостинг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 —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сховище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4717EF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з 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7EF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4717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17EF" w:rsidRPr="00EE77B6" w:rsidRDefault="004717EF" w:rsidP="00506D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>Фронтальні</w:t>
      </w:r>
      <w:proofErr w:type="spellEnd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>лабораторні</w:t>
      </w:r>
      <w:proofErr w:type="spellEnd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EE77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лабораторного практикуму </w:t>
      </w:r>
    </w:p>
    <w:p w:rsidR="004717EF" w:rsidRPr="00EE77B6" w:rsidRDefault="004717EF" w:rsidP="00506D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експерименту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реалізовані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вимірювальних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комплексів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програмних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(ПЗНП),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комп’ютерних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Зазначені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предметних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компетентностей, а й 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інформаційно-цифрової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>: — «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користуватися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сучасними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мобільними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пристроями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інструментальними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вимірювальними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; —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з 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віртуальними</w:t>
      </w:r>
      <w:proofErr w:type="spellEnd"/>
      <w:proofErr w:type="gram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лабораторіями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програмами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симуляторами; —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досліджувати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явищ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17EF" w:rsidRPr="00EE77B6" w:rsidRDefault="00EE77B6" w:rsidP="00EE77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7B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5105790</wp:posOffset>
            </wp:positionH>
            <wp:positionV relativeFrom="paragraph">
              <wp:posOffset>59690</wp:posOffset>
            </wp:positionV>
            <wp:extent cx="1384300" cy="1394460"/>
            <wp:effectExtent l="0" t="0" r="6350" b="0"/>
            <wp:wrapTight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53" t="46808" r="9904" b="30203"/>
                    <a:stretch/>
                  </pic:blipFill>
                  <pic:spPr bwMode="auto">
                    <a:xfrm>
                      <a:off x="0" y="0"/>
                      <a:ext cx="1384300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Комп’ютерні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симуляції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  —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наближена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реальності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імітація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Інтерактивний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сайт «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Інтерактивні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симуляції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PhET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Physics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Education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Technology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віртуального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міститься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200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різного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моделювань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хімії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, математики та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природничих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7EF" w:rsidRPr="00EE77B6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EE77B6">
        <w:rPr>
          <w:rFonts w:ascii="Times New Roman" w:hAnsi="Times New Roman" w:cs="Times New Roman"/>
          <w:sz w:val="28"/>
          <w:szCs w:val="28"/>
          <w:lang w:val="ru-RU"/>
        </w:rPr>
        <w:t>латно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скористатися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час ор -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ганізації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з 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астрономії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7B6" w:rsidRDefault="00EE77B6" w:rsidP="00EE77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Програмн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почали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пропонуватися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користувачам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Всесвітньої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Tracker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 —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безплатний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інструмент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моделювати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зображеннях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Програмний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призначений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у 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фізиці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Завантажити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77B6">
        <w:rPr>
          <w:rFonts w:ascii="Times New Roman" w:hAnsi="Times New Roman" w:cs="Times New Roman"/>
          <w:sz w:val="28"/>
          <w:szCs w:val="28"/>
          <w:lang w:val="ru-RU"/>
        </w:rPr>
        <w:t>безплатно</w:t>
      </w:r>
      <w:proofErr w:type="spellEnd"/>
      <w:r w:rsidRPr="00EE77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D71F8" w:rsidRDefault="009D71F8" w:rsidP="009D71F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Освітні платформи для вивчення фізики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007"/>
        <w:gridCol w:w="2666"/>
        <w:gridCol w:w="5670"/>
      </w:tblGrid>
      <w:tr w:rsidR="009D71F8" w:rsidRPr="009D71F8" w:rsidTr="00D324B1">
        <w:tc>
          <w:tcPr>
            <w:tcW w:w="2007" w:type="dxa"/>
          </w:tcPr>
          <w:p w:rsidR="009D71F8" w:rsidRPr="00275095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 Віртуальний STEM-центр </w:t>
              </w:r>
              <w:proofErr w:type="spellStart"/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Малої</w:t>
              </w:r>
              <w:proofErr w:type="spellEnd"/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академії</w:t>
              </w:r>
              <w:proofErr w:type="spellEnd"/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 xml:space="preserve">наук </w:t>
              </w:r>
              <w:proofErr w:type="spellStart"/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України</w:t>
              </w:r>
              <w:proofErr w:type="spellEnd"/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(</w:t>
              </w:r>
              <w:proofErr w:type="spellStart"/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безкоштовно</w:t>
              </w:r>
              <w:proofErr w:type="spellEnd"/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  <w:tc>
          <w:tcPr>
            <w:tcW w:w="2666" w:type="dxa"/>
          </w:tcPr>
          <w:p w:rsidR="009D71F8" w:rsidRPr="00275095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tgtFrame="_blank" w:history="1"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https://stemua.science/</w:t>
              </w:r>
            </w:hyperlink>
          </w:p>
        </w:tc>
        <w:tc>
          <w:tcPr>
            <w:tcW w:w="5670" w:type="dxa"/>
          </w:tcPr>
          <w:p w:rsidR="009D71F8" w:rsidRPr="00275095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STEM-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лабораторія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МАНЛаб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пропонує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дистанційну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очну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фахову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методичну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технологічну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допомогу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STEM-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учнівської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STEM-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лабораторія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МАНЛаб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спеціалізується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здійсненні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природничих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фізика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астрономія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мінералогія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 </w:t>
            </w:r>
          </w:p>
        </w:tc>
      </w:tr>
      <w:tr w:rsidR="009D71F8" w:rsidRPr="009D71F8" w:rsidTr="00D324B1">
        <w:tc>
          <w:tcPr>
            <w:tcW w:w="2007" w:type="dxa"/>
          </w:tcPr>
          <w:p w:rsidR="009D71F8" w:rsidRPr="00275095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Всеукраїнська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онлайн</w:t>
            </w:r>
          </w:p>
          <w:p w:rsidR="009D71F8" w:rsidRPr="00275095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6" w:type="dxa"/>
          </w:tcPr>
          <w:p w:rsidR="009D71F8" w:rsidRPr="00275095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https://lms.e-school.net.ua/</w:t>
              </w:r>
            </w:hyperlink>
          </w:p>
        </w:tc>
        <w:tc>
          <w:tcPr>
            <w:tcW w:w="5670" w:type="dxa"/>
          </w:tcPr>
          <w:p w:rsidR="009D71F8" w:rsidRPr="00275095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</w:t>
            </w:r>
            <w:hyperlink r:id="rId12" w:history="1"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 «</w:t>
              </w:r>
              <w:proofErr w:type="spellStart"/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Всеукраїнська</w:t>
              </w:r>
              <w:proofErr w:type="spellEnd"/>
              <w:r w:rsidRPr="0027509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школа онлайн»</w:t>
              </w:r>
            </w:hyperlink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—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сучасний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онлайн-ресурс для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змішаного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дистанційного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5-11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уроками та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методичними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матеріалами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відповідають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програмі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контент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платформи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уроки з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запуску контент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платформи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поступово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доповнюватися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календарного плану.</w:t>
            </w:r>
          </w:p>
        </w:tc>
      </w:tr>
      <w:tr w:rsidR="009D71F8" w:rsidRPr="009D71F8" w:rsidTr="00D324B1">
        <w:tc>
          <w:tcPr>
            <w:tcW w:w="2007" w:type="dxa"/>
          </w:tcPr>
          <w:p w:rsidR="009D71F8" w:rsidRPr="00275095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</w:p>
        </w:tc>
        <w:tc>
          <w:tcPr>
            <w:tcW w:w="2666" w:type="dxa"/>
          </w:tcPr>
          <w:p w:rsidR="009D71F8" w:rsidRPr="00275095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https://disted.edu.vn.ua/</w:t>
            </w:r>
          </w:p>
        </w:tc>
        <w:tc>
          <w:tcPr>
            <w:tcW w:w="5670" w:type="dxa"/>
          </w:tcPr>
          <w:p w:rsidR="009D71F8" w:rsidRPr="00275095" w:rsidRDefault="009D71F8" w:rsidP="00D32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Систему створено для тих,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хто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сьогодні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навчається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середню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освіту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Але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скористатися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нею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хто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бажає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покращити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базових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шкільної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підготуватися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зовнішнього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незалежного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Скористатися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можливостями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ресурсу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можна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проживаючи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будь-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якій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країні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єдине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потрібно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-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2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D71F8" w:rsidRPr="009D71F8" w:rsidTr="00D324B1">
        <w:tc>
          <w:tcPr>
            <w:tcW w:w="2007" w:type="dxa"/>
          </w:tcPr>
          <w:p w:rsidR="009D71F8" w:rsidRPr="00A33F6C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Гіпермаркет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hyperlink r:id="rId13" w:tgtFrame="_blank" w:history="1">
              <w:r w:rsidRPr="00A33F6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«</w:t>
              </w:r>
              <w:proofErr w:type="spellStart"/>
              <w:r w:rsidRPr="00A33F6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Фізика</w:t>
              </w:r>
              <w:proofErr w:type="spellEnd"/>
              <w:r w:rsidRPr="00A33F6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і </w:t>
              </w:r>
              <w:proofErr w:type="spellStart"/>
              <w:r w:rsidRPr="00A33F6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астрономія</w:t>
              </w:r>
              <w:proofErr w:type="spellEnd"/>
              <w:r w:rsidRPr="00A33F6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»</w:t>
              </w:r>
            </w:hyperlink>
          </w:p>
        </w:tc>
        <w:tc>
          <w:tcPr>
            <w:tcW w:w="2666" w:type="dxa"/>
          </w:tcPr>
          <w:p w:rsidR="009D71F8" w:rsidRPr="00A33F6C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https://edufuture.biz/</w:t>
            </w:r>
          </w:p>
        </w:tc>
        <w:tc>
          <w:tcPr>
            <w:tcW w:w="5670" w:type="dxa"/>
          </w:tcPr>
          <w:p w:rsidR="009D71F8" w:rsidRPr="00A33F6C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Гіпермаркет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надає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легко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засвоїти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цю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науку та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зробити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доступною та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цікавою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сприйняття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різноманітних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інтерактивних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уроків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представлені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сайті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D71F8" w:rsidRPr="00A33F6C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ближче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познайомитися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цими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предметами та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продовжити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подальше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зручним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способом. В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Гіпермаркеті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багато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різноманітних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презентацій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кейсів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рефератів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практикумів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цій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дисципліні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таких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уроків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стане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доступним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цікавим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зрозумілим</w:t>
            </w:r>
            <w:proofErr w:type="spellEnd"/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D71F8" w:rsidRPr="009D71F8" w:rsidTr="00D324B1">
        <w:tc>
          <w:tcPr>
            <w:tcW w:w="2007" w:type="dxa"/>
          </w:tcPr>
          <w:p w:rsidR="009D71F8" w:rsidRPr="00B74A6D" w:rsidRDefault="009D71F8" w:rsidP="00D324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-уроки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фізики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Рішельєвського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ліцею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Павла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Віктора</w:t>
            </w:r>
            <w:proofErr w:type="spellEnd"/>
          </w:p>
        </w:tc>
        <w:tc>
          <w:tcPr>
            <w:tcW w:w="2666" w:type="dxa"/>
          </w:tcPr>
          <w:p w:rsidR="009D71F8" w:rsidRDefault="009D71F8" w:rsidP="00D32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https://www.youtube.com/user/pvictor54/videos</w:t>
            </w:r>
          </w:p>
        </w:tc>
        <w:tc>
          <w:tcPr>
            <w:tcW w:w="5670" w:type="dxa"/>
          </w:tcPr>
          <w:p w:rsidR="009D71F8" w:rsidRDefault="009D71F8" w:rsidP="00D32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каналі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представлено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понад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500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уроків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користуються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величезною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популярністю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тих,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хто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хоче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поглиблено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вивчати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фізику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готуватись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вступу</w:t>
            </w:r>
            <w:proofErr w:type="spellEnd"/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D71F8" w:rsidTr="00D324B1">
        <w:tc>
          <w:tcPr>
            <w:tcW w:w="2007" w:type="dxa"/>
          </w:tcPr>
          <w:p w:rsidR="009D71F8" w:rsidRPr="00B74A6D" w:rsidRDefault="009D71F8" w:rsidP="00D324B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74A6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Інтерактивні</w:t>
            </w:r>
            <w:proofErr w:type="spellEnd"/>
            <w:r w:rsidRPr="00B74A6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симуляції</w:t>
            </w:r>
            <w:proofErr w:type="spellEnd"/>
            <w:r w:rsidRPr="00B74A6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74A6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природничих</w:t>
            </w:r>
            <w:proofErr w:type="spellEnd"/>
            <w:r w:rsidRPr="00B74A6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наук і математики</w:t>
            </w:r>
          </w:p>
        </w:tc>
        <w:tc>
          <w:tcPr>
            <w:tcW w:w="2666" w:type="dxa"/>
          </w:tcPr>
          <w:p w:rsidR="009D71F8" w:rsidRPr="00B74A6D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https://phet.colorado.edu/uk/</w:t>
            </w:r>
          </w:p>
        </w:tc>
        <w:tc>
          <w:tcPr>
            <w:tcW w:w="5670" w:type="dxa"/>
          </w:tcPr>
          <w:p w:rsidR="009D71F8" w:rsidRPr="00B74A6D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Багато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симуляцій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Java</w:t>
            </w:r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тепер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мають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версії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сумісні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браузером.</w:t>
            </w:r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Ці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версії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симуляції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Java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CheerpJ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відкриються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пристроях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Chromebook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iPad (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продуктивність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графіка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залежать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пристрою</w:t>
            </w:r>
            <w:proofErr w:type="spellEnd"/>
            <w:r w:rsidRPr="00B74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D71F8" w:rsidRPr="009D71F8" w:rsidTr="00D324B1">
        <w:tc>
          <w:tcPr>
            <w:tcW w:w="2007" w:type="dxa"/>
          </w:tcPr>
          <w:p w:rsidR="009D71F8" w:rsidRPr="00B74A6D" w:rsidRDefault="009D71F8" w:rsidP="00D324B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74A6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Блог «Учителю </w:t>
            </w:r>
            <w:proofErr w:type="spellStart"/>
            <w:r w:rsidRPr="00B74A6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фізики</w:t>
            </w:r>
            <w:proofErr w:type="spellEnd"/>
            <w:r w:rsidRPr="00B74A6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2666" w:type="dxa"/>
          </w:tcPr>
          <w:p w:rsidR="009D71F8" w:rsidRPr="00B74A6D" w:rsidRDefault="009D71F8" w:rsidP="00D32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https://ternofizik.blogspot.com/</w:t>
            </w:r>
          </w:p>
        </w:tc>
        <w:tc>
          <w:tcPr>
            <w:tcW w:w="5670" w:type="dxa"/>
          </w:tcPr>
          <w:p w:rsidR="009D71F8" w:rsidRPr="00B74A6D" w:rsidRDefault="009D71F8" w:rsidP="009D71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Блог «Учителю фізики» (</w:t>
            </w:r>
            <w:hyperlink r:id="rId14" w:history="1">
              <w:r w:rsidRPr="009D71F8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https://ternofizik.blogspot.com/</w:t>
              </w:r>
            </w:hyperlink>
            <w:r w:rsidRPr="009D7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) це електронний ресурс, який забезпечує учителям фізики мультимедійний супровід викладання фізики та астрономії в закладах загальної середньої освіти, надає дидактичні та методичні матеріали для ефективної реалізації освітнього процесу з фізики у період воєнного часу у закладах освіти області. </w:t>
            </w:r>
          </w:p>
        </w:tc>
      </w:tr>
    </w:tbl>
    <w:p w:rsidR="009D71F8" w:rsidRDefault="009D71F8" w:rsidP="009D71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1F8" w:rsidRDefault="009D71F8" w:rsidP="009D71F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D71F8">
        <w:rPr>
          <w:rFonts w:ascii="Times New Roman" w:hAnsi="Times New Roman"/>
          <w:b/>
          <w:sz w:val="28"/>
          <w:szCs w:val="28"/>
          <w:lang w:val="ru-RU"/>
        </w:rPr>
        <w:t xml:space="preserve">методиста </w:t>
      </w:r>
      <w:proofErr w:type="spellStart"/>
      <w:r w:rsidRPr="009D71F8">
        <w:rPr>
          <w:rFonts w:ascii="Times New Roman" w:hAnsi="Times New Roman"/>
          <w:b/>
          <w:sz w:val="28"/>
          <w:szCs w:val="28"/>
          <w:lang w:val="ru-RU"/>
        </w:rPr>
        <w:t>відділу</w:t>
      </w:r>
      <w:proofErr w:type="spellEnd"/>
      <w:r w:rsidRPr="009D71F8">
        <w:rPr>
          <w:rFonts w:ascii="Times New Roman" w:hAnsi="Times New Roman"/>
          <w:b/>
          <w:sz w:val="28"/>
          <w:szCs w:val="28"/>
          <w:lang w:val="ru-RU"/>
        </w:rPr>
        <w:t xml:space="preserve"> методики </w:t>
      </w:r>
      <w:proofErr w:type="spellStart"/>
      <w:r w:rsidRPr="009D71F8">
        <w:rPr>
          <w:rFonts w:ascii="Times New Roman" w:hAnsi="Times New Roman"/>
          <w:b/>
          <w:sz w:val="28"/>
          <w:szCs w:val="28"/>
          <w:lang w:val="ru-RU"/>
        </w:rPr>
        <w:t>навчальних</w:t>
      </w:r>
      <w:proofErr w:type="spellEnd"/>
      <w:r w:rsidRPr="009D71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D71F8">
        <w:rPr>
          <w:rFonts w:ascii="Times New Roman" w:hAnsi="Times New Roman"/>
          <w:b/>
          <w:sz w:val="28"/>
          <w:szCs w:val="28"/>
          <w:lang w:val="ru-RU"/>
        </w:rPr>
        <w:t>предметів</w:t>
      </w:r>
      <w:proofErr w:type="spellEnd"/>
    </w:p>
    <w:p w:rsidR="009D71F8" w:rsidRPr="009D71F8" w:rsidRDefault="009D71F8" w:rsidP="009D71F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D71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D71F8">
        <w:rPr>
          <w:rFonts w:ascii="Times New Roman" w:hAnsi="Times New Roman"/>
          <w:b/>
          <w:sz w:val="28"/>
          <w:szCs w:val="28"/>
          <w:lang w:val="ru-RU"/>
        </w:rPr>
        <w:t>природничо-математичного</w:t>
      </w:r>
      <w:proofErr w:type="spellEnd"/>
      <w:r w:rsidRPr="009D71F8">
        <w:rPr>
          <w:rFonts w:ascii="Times New Roman" w:hAnsi="Times New Roman"/>
          <w:b/>
          <w:sz w:val="28"/>
          <w:szCs w:val="28"/>
          <w:lang w:val="ru-RU"/>
        </w:rPr>
        <w:t xml:space="preserve"> циклу,</w:t>
      </w:r>
    </w:p>
    <w:p w:rsidR="009D71F8" w:rsidRPr="009D71F8" w:rsidRDefault="009D71F8" w:rsidP="009D71F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D71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D71F8">
        <w:rPr>
          <w:rFonts w:ascii="Times New Roman" w:hAnsi="Times New Roman"/>
          <w:b/>
          <w:sz w:val="28"/>
          <w:szCs w:val="28"/>
          <w:lang w:val="ru-RU"/>
        </w:rPr>
        <w:t>технологій</w:t>
      </w:r>
      <w:proofErr w:type="spellEnd"/>
      <w:r w:rsidRPr="009D71F8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9D71F8">
        <w:rPr>
          <w:rFonts w:ascii="Times New Roman" w:hAnsi="Times New Roman"/>
          <w:b/>
          <w:sz w:val="28"/>
          <w:szCs w:val="28"/>
          <w:lang w:val="ru-RU"/>
        </w:rPr>
        <w:t>фізичної</w:t>
      </w:r>
      <w:proofErr w:type="spellEnd"/>
      <w:r w:rsidRPr="009D71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D71F8">
        <w:rPr>
          <w:rFonts w:ascii="Times New Roman" w:hAnsi="Times New Roman"/>
          <w:b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>Василь ГАЙДА</w:t>
      </w:r>
    </w:p>
    <w:p w:rsidR="009D71F8" w:rsidRPr="00EE77B6" w:rsidRDefault="009D71F8" w:rsidP="009D71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D71F8" w:rsidRPr="00EE77B6" w:rsidSect="00CD590E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4DF1"/>
    <w:multiLevelType w:val="hybridMultilevel"/>
    <w:tmpl w:val="F1363FDE"/>
    <w:lvl w:ilvl="0" w:tplc="A3B85F4A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33"/>
    <w:rsid w:val="000B07CA"/>
    <w:rsid w:val="00275095"/>
    <w:rsid w:val="002D05F2"/>
    <w:rsid w:val="00351E60"/>
    <w:rsid w:val="00425997"/>
    <w:rsid w:val="004717EF"/>
    <w:rsid w:val="00506DB9"/>
    <w:rsid w:val="006B1634"/>
    <w:rsid w:val="00933AC7"/>
    <w:rsid w:val="009D71F8"/>
    <w:rsid w:val="00A33F6C"/>
    <w:rsid w:val="00A5725B"/>
    <w:rsid w:val="00A92B85"/>
    <w:rsid w:val="00B74A6D"/>
    <w:rsid w:val="00B8009D"/>
    <w:rsid w:val="00B84FA8"/>
    <w:rsid w:val="00C007E7"/>
    <w:rsid w:val="00CA7E20"/>
    <w:rsid w:val="00CD590E"/>
    <w:rsid w:val="00D86AC3"/>
    <w:rsid w:val="00E34133"/>
    <w:rsid w:val="00E755B7"/>
    <w:rsid w:val="00E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B5CA"/>
  <w15:chartTrackingRefBased/>
  <w15:docId w15:val="{E3B8BA5F-7D8A-4600-9302-EADEBD8C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5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17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77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509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A3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74A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lada.pp.ua/goto/aHR0cDovL2VkdWZ1dHVyZS5iaXovaW5kZXgucGhwP3RpdGxlPSVEMCVBNCVEMSU5NiVEMCVCNyVEMCVCOCVEMCVCQSVEMCVCMF8lRDElOTZfJUQwJUIwJUQxJTgxJUQxJTgyJUQxJTgwJUQwJUJFJUQwJUJEJUQwJUJFJUQwJUJDJUQxJTk2JUQxJTh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s.org.ua/articles/yak-vykorystovuvaty-youtube-u-dystantsijnijnomu-navchanni/" TargetMode="External"/><Relationship Id="rId12" Type="http://schemas.openxmlformats.org/officeDocument/2006/relationships/hyperlink" Target="https://lms.e-school.net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ms.e-school.net.ua/" TargetMode="External"/><Relationship Id="rId5" Type="http://schemas.openxmlformats.org/officeDocument/2006/relationships/hyperlink" Target="https://ternofizik.blogspo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temua.sc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mua.science/" TargetMode="External"/><Relationship Id="rId14" Type="http://schemas.openxmlformats.org/officeDocument/2006/relationships/hyperlink" Target="https://ternofizik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10175</Words>
  <Characters>5800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2022-03-10T16:19:00Z</dcterms:created>
  <dcterms:modified xsi:type="dcterms:W3CDTF">2022-03-10T16:19:00Z</dcterms:modified>
</cp:coreProperties>
</file>